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D3" w:rsidRPr="00E539D3" w:rsidRDefault="00501CF7">
      <w:pPr>
        <w:rPr>
          <w:rFonts w:ascii="Georgia" w:hAnsi="Georgia"/>
          <w:sz w:val="24"/>
          <w:szCs w:val="24"/>
        </w:rPr>
      </w:pPr>
      <w:r>
        <w:rPr>
          <w:noProof/>
        </w:rPr>
        <w:drawing>
          <wp:anchor distT="0" distB="0" distL="114300" distR="114300" simplePos="0" relativeHeight="251658240" behindDoc="0" locked="0" layoutInCell="1" allowOverlap="1" wp14:anchorId="4F70DF01" wp14:editId="38281257">
            <wp:simplePos x="0" y="0"/>
            <wp:positionH relativeFrom="column">
              <wp:posOffset>4638675</wp:posOffset>
            </wp:positionH>
            <wp:positionV relativeFrom="paragraph">
              <wp:posOffset>-184785</wp:posOffset>
            </wp:positionV>
            <wp:extent cx="2012950" cy="2989580"/>
            <wp:effectExtent l="0" t="0" r="6350" b="1270"/>
            <wp:wrapSquare wrapText="bothSides"/>
            <wp:docPr id="3" name="Picture 3" descr="Image result for cartoon comic 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comic spee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298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B7A" w:rsidRPr="00E539D3" w:rsidRDefault="00E539D3">
      <w:pPr>
        <w:rPr>
          <w:rFonts w:ascii="Georgia" w:hAnsi="Georgia"/>
          <w:sz w:val="24"/>
          <w:szCs w:val="24"/>
        </w:rPr>
      </w:pPr>
      <w:r w:rsidRPr="00E539D3">
        <w:rPr>
          <w:rFonts w:ascii="Georgia" w:hAnsi="Georgia"/>
          <w:sz w:val="24"/>
          <w:szCs w:val="24"/>
        </w:rPr>
        <w:t>When citing your sources within your speech, you provide your audience with information about the credibility of the sources you used to research your topic. Additionally, you avoid plagiarism in your presentation. When citing oral material, variety is important. Don’t introduce a piece of supporting evidence with “According to…” every time. Instead use variety when introducing elements into your presentation. Here are some examples:</w:t>
      </w:r>
    </w:p>
    <w:p w:rsidR="00E539D3" w:rsidRPr="00E539D3" w:rsidRDefault="00E539D3">
      <w:pPr>
        <w:rPr>
          <w:rFonts w:ascii="Georgia" w:hAnsi="Georgia"/>
          <w:sz w:val="24"/>
          <w:szCs w:val="24"/>
        </w:rPr>
      </w:pPr>
    </w:p>
    <w:p w:rsidR="00E539D3" w:rsidRDefault="00E539D3" w:rsidP="00E539D3">
      <w:pPr>
        <w:pStyle w:val="ListParagraph"/>
        <w:numPr>
          <w:ilvl w:val="0"/>
          <w:numId w:val="1"/>
        </w:numPr>
        <w:rPr>
          <w:rFonts w:ascii="Georgia" w:hAnsi="Georgia"/>
          <w:sz w:val="24"/>
          <w:szCs w:val="24"/>
        </w:rPr>
      </w:pPr>
      <w:r w:rsidRPr="00E539D3">
        <w:rPr>
          <w:rFonts w:ascii="Georgia" w:hAnsi="Georgia"/>
          <w:b/>
          <w:sz w:val="24"/>
          <w:szCs w:val="24"/>
        </w:rPr>
        <w:t>Journal or Magazine Articles</w:t>
      </w:r>
      <w:r w:rsidRPr="00E539D3">
        <w:rPr>
          <w:rFonts w:ascii="Georgia" w:hAnsi="Georgia"/>
          <w:b/>
          <w:sz w:val="24"/>
          <w:szCs w:val="24"/>
        </w:rPr>
        <w:t>:</w:t>
      </w:r>
      <w:r>
        <w:rPr>
          <w:rFonts w:ascii="Georgia" w:hAnsi="Georgia"/>
          <w:sz w:val="24"/>
          <w:szCs w:val="24"/>
        </w:rPr>
        <w:t xml:space="preserve"> I</w:t>
      </w:r>
      <w:r w:rsidRPr="00E539D3">
        <w:rPr>
          <w:rFonts w:ascii="Georgia" w:hAnsi="Georgia"/>
          <w:sz w:val="24"/>
          <w:szCs w:val="24"/>
        </w:rPr>
        <w:t>nclude at least the name and date of publication</w:t>
      </w:r>
    </w:p>
    <w:p w:rsidR="00E539D3" w:rsidRDefault="00E539D3" w:rsidP="00E539D3">
      <w:pPr>
        <w:pStyle w:val="ListParagraph"/>
        <w:numPr>
          <w:ilvl w:val="1"/>
          <w:numId w:val="1"/>
        </w:numPr>
        <w:rPr>
          <w:rFonts w:ascii="Georgia" w:hAnsi="Georgia"/>
          <w:sz w:val="24"/>
          <w:szCs w:val="24"/>
        </w:rPr>
      </w:pPr>
      <w:r w:rsidRPr="00E539D3">
        <w:rPr>
          <w:rFonts w:ascii="Georgia" w:hAnsi="Georgia"/>
          <w:sz w:val="24"/>
          <w:szCs w:val="24"/>
        </w:rPr>
        <w:t>According to an August 3, 2014, article in Time magazine…</w:t>
      </w:r>
    </w:p>
    <w:p w:rsidR="00E539D3" w:rsidRDefault="00E539D3" w:rsidP="00E539D3">
      <w:pPr>
        <w:pStyle w:val="ListParagraph"/>
        <w:numPr>
          <w:ilvl w:val="1"/>
          <w:numId w:val="1"/>
        </w:numPr>
        <w:rPr>
          <w:rFonts w:ascii="Georgia" w:hAnsi="Georgia"/>
          <w:sz w:val="24"/>
          <w:szCs w:val="24"/>
        </w:rPr>
      </w:pPr>
      <w:r w:rsidRPr="00E539D3">
        <w:rPr>
          <w:rFonts w:ascii="Georgia" w:hAnsi="Georgia"/>
          <w:sz w:val="24"/>
          <w:szCs w:val="24"/>
        </w:rPr>
        <w:t xml:space="preserve">Jeff </w:t>
      </w:r>
      <w:proofErr w:type="spellStart"/>
      <w:r w:rsidRPr="00E539D3">
        <w:rPr>
          <w:rFonts w:ascii="Georgia" w:hAnsi="Georgia"/>
          <w:sz w:val="24"/>
          <w:szCs w:val="24"/>
        </w:rPr>
        <w:t>Kluger</w:t>
      </w:r>
      <w:proofErr w:type="spellEnd"/>
      <w:r w:rsidRPr="00E539D3">
        <w:rPr>
          <w:rFonts w:ascii="Georgia" w:hAnsi="Georgia"/>
          <w:sz w:val="24"/>
          <w:szCs w:val="24"/>
        </w:rPr>
        <w:t xml:space="preserve"> writes in an August 3, 2014, article in Time magazine that… </w:t>
      </w:r>
    </w:p>
    <w:p w:rsidR="00E539D3" w:rsidRPr="00E539D3" w:rsidRDefault="00E539D3" w:rsidP="00E539D3">
      <w:pPr>
        <w:pStyle w:val="ListParagraph"/>
        <w:numPr>
          <w:ilvl w:val="1"/>
          <w:numId w:val="1"/>
        </w:numPr>
        <w:rPr>
          <w:rFonts w:ascii="Georgia" w:hAnsi="Georgia"/>
          <w:sz w:val="24"/>
          <w:szCs w:val="24"/>
        </w:rPr>
      </w:pPr>
      <w:r w:rsidRPr="00E539D3">
        <w:rPr>
          <w:rFonts w:ascii="Georgia" w:hAnsi="Georgia"/>
          <w:sz w:val="24"/>
          <w:szCs w:val="24"/>
        </w:rPr>
        <w:t>A study reported in the January 2014 issue of the New England Journal of Medicine reports that…</w:t>
      </w:r>
      <w:r>
        <w:rPr>
          <w:rFonts w:ascii="Georgia" w:hAnsi="Georgia"/>
          <w:sz w:val="24"/>
          <w:szCs w:val="24"/>
        </w:rPr>
        <w:br/>
      </w:r>
    </w:p>
    <w:p w:rsidR="00E539D3" w:rsidRDefault="00E539D3" w:rsidP="00E539D3">
      <w:pPr>
        <w:pStyle w:val="ListParagraph"/>
        <w:numPr>
          <w:ilvl w:val="0"/>
          <w:numId w:val="2"/>
        </w:numPr>
        <w:rPr>
          <w:rFonts w:ascii="Georgia" w:hAnsi="Georgia"/>
          <w:sz w:val="24"/>
          <w:szCs w:val="24"/>
        </w:rPr>
      </w:pPr>
      <w:r w:rsidRPr="00E539D3">
        <w:rPr>
          <w:rFonts w:ascii="Georgia" w:hAnsi="Georgia"/>
          <w:b/>
          <w:sz w:val="24"/>
          <w:szCs w:val="24"/>
        </w:rPr>
        <w:t>Newspapers:</w:t>
      </w:r>
      <w:r>
        <w:rPr>
          <w:rFonts w:ascii="Georgia" w:hAnsi="Georgia"/>
          <w:sz w:val="24"/>
          <w:szCs w:val="24"/>
        </w:rPr>
        <w:t xml:space="preserve"> I</w:t>
      </w:r>
      <w:r w:rsidRPr="00E539D3">
        <w:rPr>
          <w:rFonts w:ascii="Georgia" w:hAnsi="Georgia"/>
          <w:sz w:val="24"/>
          <w:szCs w:val="24"/>
        </w:rPr>
        <w:t>nclude the name of the newspaper and the date of the article. •</w:t>
      </w:r>
    </w:p>
    <w:p w:rsidR="00E539D3" w:rsidRDefault="00E539D3" w:rsidP="00E539D3">
      <w:pPr>
        <w:pStyle w:val="ListParagraph"/>
        <w:numPr>
          <w:ilvl w:val="1"/>
          <w:numId w:val="2"/>
        </w:numPr>
        <w:rPr>
          <w:rFonts w:ascii="Georgia" w:hAnsi="Georgia"/>
          <w:sz w:val="24"/>
          <w:szCs w:val="24"/>
        </w:rPr>
      </w:pPr>
      <w:r w:rsidRPr="00E539D3">
        <w:rPr>
          <w:rFonts w:ascii="Georgia" w:hAnsi="Georgia"/>
          <w:sz w:val="24"/>
          <w:szCs w:val="24"/>
        </w:rPr>
        <w:t xml:space="preserve">According to an August 3, 2014, </w:t>
      </w:r>
      <w:r>
        <w:rPr>
          <w:rFonts w:ascii="Georgia" w:hAnsi="Georgia"/>
          <w:sz w:val="24"/>
          <w:szCs w:val="24"/>
        </w:rPr>
        <w:t xml:space="preserve">article in the New York </w:t>
      </w:r>
      <w:proofErr w:type="gramStart"/>
      <w:r>
        <w:rPr>
          <w:rFonts w:ascii="Georgia" w:hAnsi="Georgia"/>
          <w:sz w:val="24"/>
          <w:szCs w:val="24"/>
        </w:rPr>
        <w:t>times</w:t>
      </w:r>
      <w:proofErr w:type="gramEnd"/>
      <w:r>
        <w:rPr>
          <w:rFonts w:ascii="Georgia" w:hAnsi="Georgia"/>
          <w:sz w:val="24"/>
          <w:szCs w:val="24"/>
        </w:rPr>
        <w:t xml:space="preserve">… </w:t>
      </w:r>
    </w:p>
    <w:p w:rsidR="00E539D3" w:rsidRPr="00E539D3" w:rsidRDefault="00E539D3" w:rsidP="00E539D3">
      <w:pPr>
        <w:pStyle w:val="ListParagraph"/>
        <w:numPr>
          <w:ilvl w:val="1"/>
          <w:numId w:val="2"/>
        </w:numPr>
        <w:rPr>
          <w:rFonts w:ascii="Georgia" w:hAnsi="Georgia"/>
          <w:sz w:val="24"/>
          <w:szCs w:val="24"/>
        </w:rPr>
      </w:pPr>
      <w:r w:rsidRPr="00E539D3">
        <w:rPr>
          <w:rFonts w:ascii="Georgia" w:hAnsi="Georgia"/>
          <w:sz w:val="24"/>
          <w:szCs w:val="24"/>
        </w:rPr>
        <w:t>A New York Times article published on August 3, 2014, states that…</w:t>
      </w:r>
      <w:bookmarkStart w:id="0" w:name="_GoBack"/>
      <w:bookmarkEnd w:id="0"/>
      <w:r>
        <w:rPr>
          <w:rFonts w:ascii="Georgia" w:hAnsi="Georgia"/>
          <w:sz w:val="24"/>
          <w:szCs w:val="24"/>
        </w:rPr>
        <w:br/>
      </w:r>
    </w:p>
    <w:p w:rsidR="00E539D3" w:rsidRDefault="00E539D3" w:rsidP="00E539D3">
      <w:pPr>
        <w:pStyle w:val="ListParagraph"/>
        <w:numPr>
          <w:ilvl w:val="0"/>
          <w:numId w:val="3"/>
        </w:numPr>
        <w:rPr>
          <w:rFonts w:ascii="Georgia" w:hAnsi="Georgia"/>
          <w:sz w:val="24"/>
          <w:szCs w:val="24"/>
        </w:rPr>
      </w:pPr>
      <w:r w:rsidRPr="00E539D3">
        <w:rPr>
          <w:rFonts w:ascii="Georgia" w:hAnsi="Georgia"/>
          <w:b/>
          <w:sz w:val="24"/>
          <w:szCs w:val="24"/>
        </w:rPr>
        <w:t>Interviews:</w:t>
      </w:r>
      <w:r w:rsidRPr="00E539D3">
        <w:rPr>
          <w:rFonts w:ascii="Georgia" w:hAnsi="Georgia"/>
          <w:sz w:val="24"/>
          <w:szCs w:val="24"/>
        </w:rPr>
        <w:t xml:space="preserve"> To cite information from an interview that you conducted, cite the person’s name, his or her credentials, and </w:t>
      </w:r>
      <w:r>
        <w:rPr>
          <w:rFonts w:ascii="Georgia" w:hAnsi="Georgia"/>
          <w:sz w:val="24"/>
          <w:szCs w:val="24"/>
        </w:rPr>
        <w:t xml:space="preserve">when the interview took place. </w:t>
      </w:r>
    </w:p>
    <w:p w:rsidR="00E539D3" w:rsidRDefault="00E539D3" w:rsidP="00E539D3">
      <w:pPr>
        <w:pStyle w:val="ListParagraph"/>
        <w:numPr>
          <w:ilvl w:val="1"/>
          <w:numId w:val="3"/>
        </w:numPr>
        <w:rPr>
          <w:rFonts w:ascii="Georgia" w:hAnsi="Georgia"/>
          <w:sz w:val="24"/>
          <w:szCs w:val="24"/>
        </w:rPr>
      </w:pPr>
      <w:r w:rsidRPr="00E539D3">
        <w:rPr>
          <w:rFonts w:ascii="Georgia" w:hAnsi="Georgia"/>
          <w:sz w:val="24"/>
          <w:szCs w:val="24"/>
        </w:rPr>
        <w:t xml:space="preserve">In a November 23, 2013, interview with Professor Steven Wilson, Ph.D., a family violence researcher at Purdue University, he states… </w:t>
      </w:r>
    </w:p>
    <w:p w:rsidR="00E539D3" w:rsidRPr="00E539D3" w:rsidRDefault="00E539D3" w:rsidP="00E539D3">
      <w:pPr>
        <w:pStyle w:val="ListParagraph"/>
        <w:numPr>
          <w:ilvl w:val="0"/>
          <w:numId w:val="5"/>
        </w:numPr>
        <w:rPr>
          <w:rFonts w:ascii="Georgia" w:hAnsi="Georgia"/>
          <w:sz w:val="24"/>
          <w:szCs w:val="24"/>
        </w:rPr>
      </w:pPr>
      <w:r w:rsidRPr="00E539D3">
        <w:rPr>
          <w:rFonts w:ascii="Georgia" w:hAnsi="Georgia"/>
          <w:sz w:val="24"/>
          <w:szCs w:val="24"/>
        </w:rPr>
        <w:t>To cite information from an i</w:t>
      </w:r>
      <w:r w:rsidRPr="00E539D3">
        <w:rPr>
          <w:rFonts w:ascii="Georgia" w:hAnsi="Georgia"/>
          <w:sz w:val="24"/>
          <w:szCs w:val="24"/>
        </w:rPr>
        <w:t xml:space="preserve">nterview from another source: </w:t>
      </w:r>
    </w:p>
    <w:p w:rsidR="00E539D3" w:rsidRPr="00E539D3" w:rsidRDefault="00E539D3" w:rsidP="00E539D3">
      <w:pPr>
        <w:pStyle w:val="ListParagraph"/>
        <w:numPr>
          <w:ilvl w:val="1"/>
          <w:numId w:val="5"/>
        </w:numPr>
        <w:rPr>
          <w:rFonts w:ascii="Georgia" w:hAnsi="Georgia"/>
          <w:sz w:val="24"/>
          <w:szCs w:val="24"/>
        </w:rPr>
      </w:pPr>
      <w:r w:rsidRPr="00E539D3">
        <w:rPr>
          <w:rFonts w:ascii="Georgia" w:hAnsi="Georgia"/>
          <w:sz w:val="24"/>
          <w:szCs w:val="24"/>
        </w:rPr>
        <w:t xml:space="preserve">Jane Jones, a volunteer with Doctors Without </w:t>
      </w:r>
      <w:proofErr w:type="spellStart"/>
      <w:r w:rsidRPr="00E539D3">
        <w:rPr>
          <w:rFonts w:ascii="Georgia" w:hAnsi="Georgia"/>
          <w:sz w:val="24"/>
          <w:szCs w:val="24"/>
        </w:rPr>
        <w:t>Boarders</w:t>
      </w:r>
      <w:proofErr w:type="spellEnd"/>
      <w:r w:rsidRPr="00E539D3">
        <w:rPr>
          <w:rFonts w:ascii="Georgia" w:hAnsi="Georgia"/>
          <w:sz w:val="24"/>
          <w:szCs w:val="24"/>
        </w:rPr>
        <w:t>, said in an interview with the Washington Post published on February 3, 2013, that</w:t>
      </w:r>
      <w:r w:rsidRPr="00E539D3">
        <w:rPr>
          <w:rFonts w:ascii="Georgia" w:hAnsi="Georgia"/>
          <w:sz w:val="24"/>
          <w:szCs w:val="24"/>
        </w:rPr>
        <w:t>…</w:t>
      </w:r>
      <w:r>
        <w:rPr>
          <w:rFonts w:ascii="Georgia" w:hAnsi="Georgia"/>
          <w:sz w:val="24"/>
          <w:szCs w:val="24"/>
        </w:rPr>
        <w:br/>
      </w:r>
    </w:p>
    <w:p w:rsidR="00E539D3" w:rsidRDefault="00E539D3" w:rsidP="00E539D3">
      <w:pPr>
        <w:pStyle w:val="ListParagraph"/>
        <w:numPr>
          <w:ilvl w:val="0"/>
          <w:numId w:val="4"/>
        </w:numPr>
        <w:rPr>
          <w:rFonts w:ascii="Georgia" w:hAnsi="Georgia"/>
          <w:sz w:val="24"/>
          <w:szCs w:val="24"/>
        </w:rPr>
      </w:pPr>
      <w:r w:rsidRPr="00E539D3">
        <w:rPr>
          <w:rFonts w:ascii="Georgia" w:hAnsi="Georgia"/>
          <w:b/>
          <w:sz w:val="24"/>
          <w:szCs w:val="24"/>
        </w:rPr>
        <w:t xml:space="preserve">Web Sites: </w:t>
      </w:r>
      <w:r w:rsidRPr="00E539D3">
        <w:rPr>
          <w:rFonts w:ascii="Georgia" w:hAnsi="Georgia"/>
          <w:sz w:val="24"/>
          <w:szCs w:val="24"/>
        </w:rPr>
        <w:t>C</w:t>
      </w:r>
      <w:r w:rsidRPr="00E539D3">
        <w:rPr>
          <w:rFonts w:ascii="Georgia" w:hAnsi="Georgia"/>
          <w:sz w:val="24"/>
          <w:szCs w:val="24"/>
        </w:rPr>
        <w:t>ite the operator of the site, and if there is dated information, the date</w:t>
      </w:r>
      <w:r>
        <w:rPr>
          <w:rFonts w:ascii="Georgia" w:hAnsi="Georgia"/>
          <w:sz w:val="24"/>
          <w:szCs w:val="24"/>
        </w:rPr>
        <w:t xml:space="preserve"> it appeared on the Web site. </w:t>
      </w:r>
    </w:p>
    <w:p w:rsidR="00E539D3" w:rsidRDefault="00E539D3" w:rsidP="00E539D3">
      <w:pPr>
        <w:pStyle w:val="ListParagraph"/>
        <w:numPr>
          <w:ilvl w:val="1"/>
          <w:numId w:val="4"/>
        </w:numPr>
        <w:rPr>
          <w:rFonts w:ascii="Georgia" w:hAnsi="Georgia"/>
          <w:sz w:val="24"/>
          <w:szCs w:val="24"/>
        </w:rPr>
      </w:pPr>
      <w:r w:rsidRPr="00E539D3">
        <w:rPr>
          <w:rFonts w:ascii="Georgia" w:hAnsi="Georgia"/>
          <w:sz w:val="24"/>
          <w:szCs w:val="24"/>
        </w:rPr>
        <w:t>According to the World Health Organization, the</w:t>
      </w:r>
      <w:r>
        <w:rPr>
          <w:rFonts w:ascii="Georgia" w:hAnsi="Georgia"/>
          <w:sz w:val="24"/>
          <w:szCs w:val="24"/>
        </w:rPr>
        <w:t xml:space="preserve"> January 2012 death rate was… </w:t>
      </w:r>
    </w:p>
    <w:p w:rsidR="00E539D3" w:rsidRPr="00E539D3" w:rsidRDefault="00E539D3" w:rsidP="00E539D3">
      <w:pPr>
        <w:pStyle w:val="ListParagraph"/>
        <w:numPr>
          <w:ilvl w:val="1"/>
          <w:numId w:val="4"/>
        </w:numPr>
        <w:rPr>
          <w:rFonts w:ascii="Georgia" w:hAnsi="Georgia"/>
          <w:sz w:val="24"/>
          <w:szCs w:val="24"/>
        </w:rPr>
      </w:pPr>
      <w:r w:rsidRPr="00E539D3">
        <w:rPr>
          <w:rFonts w:ascii="Georgia" w:hAnsi="Georgia"/>
          <w:sz w:val="24"/>
          <w:szCs w:val="24"/>
        </w:rPr>
        <w:t>The Bureau of Labor statistics published on February 3, 2014, that</w:t>
      </w:r>
      <w:r>
        <w:rPr>
          <w:rFonts w:ascii="Georgia" w:hAnsi="Georgia"/>
          <w:sz w:val="24"/>
          <w:szCs w:val="24"/>
        </w:rPr>
        <w:t>…</w:t>
      </w:r>
      <w:r>
        <w:rPr>
          <w:rFonts w:ascii="Georgia" w:hAnsi="Georgia"/>
          <w:sz w:val="24"/>
          <w:szCs w:val="24"/>
        </w:rPr>
        <w:br/>
      </w:r>
    </w:p>
    <w:p w:rsidR="00E539D3" w:rsidRDefault="00E539D3" w:rsidP="00E539D3">
      <w:pPr>
        <w:pStyle w:val="ListParagraph"/>
        <w:numPr>
          <w:ilvl w:val="0"/>
          <w:numId w:val="6"/>
        </w:numPr>
        <w:rPr>
          <w:rFonts w:ascii="Georgia" w:hAnsi="Georgia"/>
          <w:sz w:val="24"/>
          <w:szCs w:val="24"/>
        </w:rPr>
      </w:pPr>
      <w:r w:rsidRPr="00E539D3">
        <w:rPr>
          <w:rFonts w:ascii="Georgia" w:hAnsi="Georgia"/>
          <w:b/>
          <w:sz w:val="24"/>
          <w:szCs w:val="24"/>
        </w:rPr>
        <w:t>News Releases</w:t>
      </w:r>
      <w:r w:rsidRPr="00E539D3">
        <w:rPr>
          <w:rFonts w:ascii="Georgia" w:hAnsi="Georgia"/>
          <w:sz w:val="24"/>
          <w:szCs w:val="24"/>
        </w:rPr>
        <w:t>: C</w:t>
      </w:r>
      <w:r w:rsidRPr="00E539D3">
        <w:rPr>
          <w:rFonts w:ascii="Georgia" w:hAnsi="Georgia"/>
          <w:sz w:val="24"/>
          <w:szCs w:val="24"/>
        </w:rPr>
        <w:t xml:space="preserve">ite the agency issuing the release and the </w:t>
      </w:r>
      <w:r w:rsidRPr="00E539D3">
        <w:rPr>
          <w:rFonts w:ascii="Georgia" w:hAnsi="Georgia"/>
          <w:sz w:val="24"/>
          <w:szCs w:val="24"/>
        </w:rPr>
        <w:t>date it was released.</w:t>
      </w:r>
    </w:p>
    <w:p w:rsidR="00E539D3" w:rsidRDefault="00E539D3" w:rsidP="00E539D3">
      <w:pPr>
        <w:pStyle w:val="ListParagraph"/>
        <w:numPr>
          <w:ilvl w:val="1"/>
          <w:numId w:val="6"/>
        </w:numPr>
        <w:rPr>
          <w:rFonts w:ascii="Georgia" w:hAnsi="Georgia"/>
          <w:sz w:val="24"/>
          <w:szCs w:val="24"/>
        </w:rPr>
      </w:pPr>
      <w:r w:rsidRPr="00E539D3">
        <w:rPr>
          <w:rFonts w:ascii="Georgia" w:hAnsi="Georgia"/>
          <w:sz w:val="24"/>
          <w:szCs w:val="24"/>
        </w:rPr>
        <w:t xml:space="preserve">Indiana Governor Mitch Daniels and three other governors with Toyota Motor Corp. operations … </w:t>
      </w:r>
    </w:p>
    <w:p w:rsidR="00E539D3" w:rsidRDefault="00E539D3" w:rsidP="00E539D3">
      <w:pPr>
        <w:pStyle w:val="ListParagraph"/>
        <w:numPr>
          <w:ilvl w:val="1"/>
          <w:numId w:val="6"/>
        </w:numPr>
        <w:rPr>
          <w:rFonts w:ascii="Georgia" w:hAnsi="Georgia"/>
          <w:sz w:val="24"/>
          <w:szCs w:val="24"/>
        </w:rPr>
      </w:pPr>
      <w:r>
        <w:rPr>
          <w:rFonts w:ascii="Georgia" w:hAnsi="Georgia"/>
          <w:sz w:val="24"/>
          <w:szCs w:val="24"/>
        </w:rPr>
        <w:t>A</w:t>
      </w:r>
      <w:r w:rsidRPr="00E539D3">
        <w:rPr>
          <w:rFonts w:ascii="Georgia" w:hAnsi="Georgia"/>
          <w:sz w:val="24"/>
          <w:szCs w:val="24"/>
        </w:rPr>
        <w:t>ccording to a news release from the governor’s office on May 4, 2014</w:t>
      </w:r>
      <w:r>
        <w:rPr>
          <w:rFonts w:ascii="Georgia" w:hAnsi="Georgia"/>
          <w:sz w:val="24"/>
          <w:szCs w:val="24"/>
        </w:rPr>
        <w:t>..</w:t>
      </w:r>
      <w:r w:rsidRPr="00E539D3">
        <w:rPr>
          <w:rFonts w:ascii="Georgia" w:hAnsi="Georgia"/>
          <w:sz w:val="24"/>
          <w:szCs w:val="24"/>
        </w:rPr>
        <w:t>.</w:t>
      </w:r>
    </w:p>
    <w:p w:rsidR="00E539D3" w:rsidRDefault="00E539D3" w:rsidP="00E539D3">
      <w:pPr>
        <w:pStyle w:val="ListParagraph"/>
        <w:rPr>
          <w:rFonts w:ascii="Georgia" w:hAnsi="Georgia"/>
          <w:sz w:val="24"/>
          <w:szCs w:val="24"/>
        </w:rPr>
      </w:pPr>
    </w:p>
    <w:p w:rsidR="00501CF7" w:rsidRDefault="00501CF7" w:rsidP="00E539D3">
      <w:pPr>
        <w:pStyle w:val="ListParagraph"/>
        <w:rPr>
          <w:noProof/>
        </w:rPr>
      </w:pPr>
    </w:p>
    <w:p w:rsidR="00E539D3" w:rsidRPr="00E539D3" w:rsidRDefault="00E539D3" w:rsidP="00E539D3">
      <w:pPr>
        <w:pStyle w:val="ListParagraph"/>
        <w:rPr>
          <w:rFonts w:ascii="Georgia" w:hAnsi="Georgia"/>
          <w:sz w:val="24"/>
          <w:szCs w:val="24"/>
        </w:rPr>
      </w:pPr>
    </w:p>
    <w:sectPr w:rsidR="00E539D3" w:rsidRPr="00E539D3" w:rsidSect="00E539D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D3" w:rsidRDefault="00E539D3" w:rsidP="00E539D3">
      <w:pPr>
        <w:spacing w:after="0" w:line="240" w:lineRule="auto"/>
      </w:pPr>
      <w:r>
        <w:separator/>
      </w:r>
    </w:p>
  </w:endnote>
  <w:endnote w:type="continuationSeparator" w:id="0">
    <w:p w:rsidR="00E539D3" w:rsidRDefault="00E539D3" w:rsidP="00E5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D3" w:rsidRDefault="00E539D3" w:rsidP="00E539D3">
      <w:pPr>
        <w:spacing w:after="0" w:line="240" w:lineRule="auto"/>
      </w:pPr>
      <w:r>
        <w:separator/>
      </w:r>
    </w:p>
  </w:footnote>
  <w:footnote w:type="continuationSeparator" w:id="0">
    <w:p w:rsidR="00E539D3" w:rsidRDefault="00E539D3" w:rsidP="00E53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D3" w:rsidRPr="00E539D3" w:rsidRDefault="00E539D3" w:rsidP="00E539D3">
    <w:pPr>
      <w:pStyle w:val="Header"/>
      <w:jc w:val="center"/>
      <w:rPr>
        <w:rFonts w:ascii="Elephant" w:hAnsi="Elephant"/>
        <w:sz w:val="32"/>
        <w:szCs w:val="32"/>
      </w:rPr>
    </w:pPr>
    <w:r w:rsidRPr="00E539D3">
      <w:rPr>
        <w:rFonts w:ascii="Elephant" w:hAnsi="Elephant"/>
        <w:sz w:val="32"/>
        <w:szCs w:val="32"/>
      </w:rPr>
      <w:t>Verbal Citations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75B"/>
    <w:multiLevelType w:val="hybridMultilevel"/>
    <w:tmpl w:val="44EA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44514"/>
    <w:multiLevelType w:val="hybridMultilevel"/>
    <w:tmpl w:val="854C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B7291"/>
    <w:multiLevelType w:val="hybridMultilevel"/>
    <w:tmpl w:val="0E40F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643E7"/>
    <w:multiLevelType w:val="hybridMultilevel"/>
    <w:tmpl w:val="53FC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A4D68"/>
    <w:multiLevelType w:val="hybridMultilevel"/>
    <w:tmpl w:val="84C61B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D933D2"/>
    <w:multiLevelType w:val="hybridMultilevel"/>
    <w:tmpl w:val="66FE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D3"/>
    <w:rsid w:val="000B5B7A"/>
    <w:rsid w:val="00501CF7"/>
    <w:rsid w:val="00E539D3"/>
    <w:rsid w:val="00E7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9D3"/>
  </w:style>
  <w:style w:type="paragraph" w:styleId="Footer">
    <w:name w:val="footer"/>
    <w:basedOn w:val="Normal"/>
    <w:link w:val="FooterChar"/>
    <w:uiPriority w:val="99"/>
    <w:unhideWhenUsed/>
    <w:rsid w:val="00E53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9D3"/>
  </w:style>
  <w:style w:type="paragraph" w:styleId="ListParagraph">
    <w:name w:val="List Paragraph"/>
    <w:basedOn w:val="Normal"/>
    <w:uiPriority w:val="34"/>
    <w:qFormat/>
    <w:rsid w:val="00E539D3"/>
    <w:pPr>
      <w:ind w:left="720"/>
      <w:contextualSpacing/>
    </w:pPr>
  </w:style>
  <w:style w:type="paragraph" w:styleId="BalloonText">
    <w:name w:val="Balloon Text"/>
    <w:basedOn w:val="Normal"/>
    <w:link w:val="BalloonTextChar"/>
    <w:uiPriority w:val="99"/>
    <w:semiHidden/>
    <w:unhideWhenUsed/>
    <w:rsid w:val="00E5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9D3"/>
  </w:style>
  <w:style w:type="paragraph" w:styleId="Footer">
    <w:name w:val="footer"/>
    <w:basedOn w:val="Normal"/>
    <w:link w:val="FooterChar"/>
    <w:uiPriority w:val="99"/>
    <w:unhideWhenUsed/>
    <w:rsid w:val="00E53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9D3"/>
  </w:style>
  <w:style w:type="paragraph" w:styleId="ListParagraph">
    <w:name w:val="List Paragraph"/>
    <w:basedOn w:val="Normal"/>
    <w:uiPriority w:val="34"/>
    <w:qFormat/>
    <w:rsid w:val="00E539D3"/>
    <w:pPr>
      <w:ind w:left="720"/>
      <w:contextualSpacing/>
    </w:pPr>
  </w:style>
  <w:style w:type="paragraph" w:styleId="BalloonText">
    <w:name w:val="Balloon Text"/>
    <w:basedOn w:val="Normal"/>
    <w:link w:val="BalloonTextChar"/>
    <w:uiPriority w:val="99"/>
    <w:semiHidden/>
    <w:unhideWhenUsed/>
    <w:rsid w:val="00E5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2017-04-06T14:34:00Z</dcterms:created>
  <dcterms:modified xsi:type="dcterms:W3CDTF">2017-04-06T14:54:00Z</dcterms:modified>
</cp:coreProperties>
</file>